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4045" w:rsidRDefault="00C20AA3" w:rsidP="00C20AA3">
      <w:pPr>
        <w:jc w:val="center"/>
      </w:pPr>
      <w:r w:rsidRPr="00C20AA3">
        <w:rPr>
          <w:b/>
          <w:sz w:val="28"/>
        </w:rPr>
        <w:t>EXTENDED FOSTER CARE</w:t>
      </w:r>
    </w:p>
    <w:p w:rsidR="00C20AA3" w:rsidRDefault="00C20AA3" w:rsidP="00C20AA3">
      <w:pPr>
        <w:jc w:val="center"/>
      </w:pPr>
    </w:p>
    <w:p w:rsidR="00C20AA3" w:rsidRDefault="00C20AA3" w:rsidP="00C20AA3">
      <w:pPr>
        <w:ind w:left="720" w:hanging="720"/>
        <w:rPr>
          <w:b/>
        </w:rPr>
      </w:pPr>
      <w:r>
        <w:rPr>
          <w:b/>
          <w:u w:val="single"/>
        </w:rPr>
        <w:t>Frequently Asked Questions:</w:t>
      </w:r>
    </w:p>
    <w:p w:rsidR="00C20AA3" w:rsidRPr="00682EB4" w:rsidRDefault="00C20AA3" w:rsidP="00C20AA3">
      <w:pPr>
        <w:rPr>
          <w:b/>
          <w:i/>
        </w:rPr>
      </w:pPr>
    </w:p>
    <w:p w:rsidR="00C20AA3" w:rsidRPr="00682EB4" w:rsidRDefault="00670CC4" w:rsidP="00C20AA3">
      <w:pPr>
        <w:pStyle w:val="ListParagraph"/>
        <w:numPr>
          <w:ilvl w:val="0"/>
          <w:numId w:val="2"/>
        </w:numPr>
        <w:rPr>
          <w:b/>
          <w:i/>
        </w:rPr>
      </w:pPr>
      <w:r w:rsidRPr="00682EB4">
        <w:rPr>
          <w:b/>
          <w:i/>
        </w:rPr>
        <w:t xml:space="preserve">Initial </w:t>
      </w:r>
      <w:r w:rsidR="00C20AA3" w:rsidRPr="00682EB4">
        <w:rPr>
          <w:b/>
          <w:i/>
        </w:rPr>
        <w:t>Eligibility</w:t>
      </w:r>
      <w:r w:rsidRPr="00682EB4">
        <w:rPr>
          <w:b/>
          <w:i/>
        </w:rPr>
        <w:t xml:space="preserve"> </w:t>
      </w:r>
    </w:p>
    <w:p w:rsidR="00C20AA3" w:rsidRDefault="00C20AA3" w:rsidP="00C20AA3">
      <w:pPr>
        <w:rPr>
          <w:b/>
          <w:u w:val="single"/>
        </w:rPr>
      </w:pPr>
    </w:p>
    <w:p w:rsidR="00C20AA3" w:rsidRDefault="00C20AA3" w:rsidP="00C20AA3">
      <w:pPr>
        <w:pStyle w:val="ListParagraph"/>
        <w:numPr>
          <w:ilvl w:val="0"/>
          <w:numId w:val="3"/>
        </w:numPr>
        <w:rPr>
          <w:b/>
        </w:rPr>
      </w:pPr>
      <w:r>
        <w:rPr>
          <w:b/>
        </w:rPr>
        <w:t>Who is eligible for extended foster care?</w:t>
      </w:r>
    </w:p>
    <w:p w:rsidR="00C20AA3" w:rsidRDefault="00C20AA3" w:rsidP="00C20AA3">
      <w:pPr>
        <w:pStyle w:val="ListParagraph"/>
        <w:rPr>
          <w:b/>
        </w:rPr>
      </w:pPr>
    </w:p>
    <w:p w:rsidR="00C20AA3" w:rsidRDefault="00C20AA3" w:rsidP="00C20AA3">
      <w:pPr>
        <w:pStyle w:val="ListParagraph"/>
      </w:pPr>
      <w:r>
        <w:t>A youth who is 18 years old and who is (a) dependent</w:t>
      </w:r>
      <w:r w:rsidR="00343C44">
        <w:t>;</w:t>
      </w:r>
      <w:r>
        <w:t xml:space="preserve"> (b) in foster care, and (c) enrolled in high school or in a secondary education equivalency program is eligible to participate in the program.</w:t>
      </w:r>
    </w:p>
    <w:p w:rsidR="00C20AA3" w:rsidRDefault="00C20AA3" w:rsidP="00C20AA3">
      <w:pPr>
        <w:pStyle w:val="ListParagraph"/>
      </w:pPr>
    </w:p>
    <w:p w:rsidR="00C20AA3" w:rsidRPr="00C20AA3" w:rsidRDefault="00C20AA3" w:rsidP="00C20AA3">
      <w:pPr>
        <w:pStyle w:val="ListParagraph"/>
        <w:numPr>
          <w:ilvl w:val="0"/>
          <w:numId w:val="3"/>
        </w:numPr>
      </w:pPr>
      <w:r>
        <w:t xml:space="preserve"> </w:t>
      </w:r>
      <w:r>
        <w:rPr>
          <w:b/>
        </w:rPr>
        <w:t>When is a youth considered to be “in foster care”?</w:t>
      </w:r>
    </w:p>
    <w:p w:rsidR="00C20AA3" w:rsidRDefault="00C20AA3" w:rsidP="00C20AA3">
      <w:pPr>
        <w:pStyle w:val="ListParagraph"/>
      </w:pPr>
    </w:p>
    <w:p w:rsidR="00C20AA3" w:rsidRDefault="00C20AA3" w:rsidP="00C20AA3">
      <w:pPr>
        <w:pStyle w:val="ListParagraph"/>
      </w:pPr>
      <w:r>
        <w:t xml:space="preserve">The Department considers a youth to be in foster care, if he or she is in Department custody and is placed by the Department in </w:t>
      </w:r>
      <w:r w:rsidR="00B04388">
        <w:t xml:space="preserve">24-hour temporary </w:t>
      </w:r>
      <w:r>
        <w:t>out</w:t>
      </w:r>
      <w:r w:rsidR="00B04388">
        <w:t>-</w:t>
      </w:r>
      <w:r>
        <w:t>of</w:t>
      </w:r>
      <w:r w:rsidR="00B04388">
        <w:t>-</w:t>
      </w:r>
      <w:r>
        <w:t>home care.</w:t>
      </w:r>
      <w:r w:rsidR="00B04388">
        <w:t xml:space="preserve"> This includes relative care, licensed foster home, licensed group homes and BRS placements, and other suitable person placements.  </w:t>
      </w:r>
    </w:p>
    <w:p w:rsidR="00C20AA3" w:rsidRDefault="00C20AA3" w:rsidP="00C20AA3">
      <w:pPr>
        <w:pStyle w:val="ListParagraph"/>
      </w:pPr>
    </w:p>
    <w:p w:rsidR="00C20AA3" w:rsidRPr="00B04388" w:rsidRDefault="00B04388" w:rsidP="00C20AA3">
      <w:pPr>
        <w:pStyle w:val="ListParagraph"/>
        <w:numPr>
          <w:ilvl w:val="0"/>
          <w:numId w:val="3"/>
        </w:numPr>
      </w:pPr>
      <w:r>
        <w:rPr>
          <w:b/>
        </w:rPr>
        <w:t>Is a youth who is in a dependency guardianship eligible for extended foster care?</w:t>
      </w:r>
    </w:p>
    <w:p w:rsidR="00B04388" w:rsidRDefault="00B04388" w:rsidP="00B04388">
      <w:pPr>
        <w:pStyle w:val="ListParagraph"/>
      </w:pPr>
    </w:p>
    <w:p w:rsidR="00B04388" w:rsidRDefault="00B04388" w:rsidP="00B04388">
      <w:pPr>
        <w:pStyle w:val="ListParagraph"/>
      </w:pPr>
      <w:r>
        <w:t>No.  A youth who is in a dependency guardianship is in the custody of the guardian and is in a permanent placement.  The youth does not meet the definition for being in foster care.</w:t>
      </w:r>
    </w:p>
    <w:p w:rsidR="00581AA4" w:rsidRDefault="00581AA4" w:rsidP="00B04388">
      <w:pPr>
        <w:pStyle w:val="ListParagraph"/>
      </w:pPr>
    </w:p>
    <w:p w:rsidR="00581AA4" w:rsidRPr="00581AA4" w:rsidRDefault="00581AA4" w:rsidP="00581AA4">
      <w:pPr>
        <w:pStyle w:val="ListParagraph"/>
        <w:numPr>
          <w:ilvl w:val="0"/>
          <w:numId w:val="3"/>
        </w:numPr>
      </w:pPr>
      <w:r>
        <w:rPr>
          <w:b/>
        </w:rPr>
        <w:t>Is a dependent youth who is in a county or JRA detention facility at age 18 eligible for extended foster care?</w:t>
      </w:r>
    </w:p>
    <w:p w:rsidR="00581AA4" w:rsidRDefault="00581AA4" w:rsidP="00581AA4">
      <w:pPr>
        <w:ind w:left="720"/>
      </w:pPr>
    </w:p>
    <w:p w:rsidR="00581AA4" w:rsidRDefault="00581AA4" w:rsidP="00581AA4">
      <w:pPr>
        <w:ind w:left="720"/>
      </w:pPr>
      <w:r>
        <w:t>A dependent youth who enrolled in school and who is temporarily in a county detention facility on his or her 18</w:t>
      </w:r>
      <w:r w:rsidRPr="00581AA4">
        <w:rPr>
          <w:vertAlign w:val="superscript"/>
        </w:rPr>
        <w:t>th</w:t>
      </w:r>
      <w:r>
        <w:t xml:space="preserve"> birthday is eligible for extended foster care, if the youth continues to have a foster care placement.  If the youth has been committed to a JRA facility, the Department’s position is that the youth is not in foster care, as defined in WAC 388-25-0010.  </w:t>
      </w:r>
    </w:p>
    <w:p w:rsidR="00B04388" w:rsidRPr="00B04388" w:rsidRDefault="00B04388" w:rsidP="00B04388">
      <w:pPr>
        <w:pStyle w:val="ListParagraph"/>
      </w:pPr>
    </w:p>
    <w:p w:rsidR="00B04388" w:rsidRPr="00B04388" w:rsidRDefault="00B04388" w:rsidP="00C20AA3">
      <w:pPr>
        <w:pStyle w:val="ListParagraph"/>
        <w:numPr>
          <w:ilvl w:val="0"/>
          <w:numId w:val="3"/>
        </w:numPr>
      </w:pPr>
      <w:r>
        <w:rPr>
          <w:b/>
        </w:rPr>
        <w:t xml:space="preserve">Is a </w:t>
      </w:r>
      <w:r w:rsidR="00343C44">
        <w:rPr>
          <w:b/>
        </w:rPr>
        <w:t>youth</w:t>
      </w:r>
      <w:r>
        <w:rPr>
          <w:b/>
        </w:rPr>
        <w:t xml:space="preserve"> who is dependent </w:t>
      </w:r>
      <w:r w:rsidR="00670CC4">
        <w:rPr>
          <w:b/>
        </w:rPr>
        <w:t xml:space="preserve">under a </w:t>
      </w:r>
      <w:r>
        <w:rPr>
          <w:b/>
        </w:rPr>
        <w:t xml:space="preserve">tribal court </w:t>
      </w:r>
      <w:r w:rsidR="00670CC4">
        <w:rPr>
          <w:b/>
        </w:rPr>
        <w:t xml:space="preserve">order </w:t>
      </w:r>
      <w:r>
        <w:rPr>
          <w:b/>
        </w:rPr>
        <w:t>eligible for extended foster care?</w:t>
      </w:r>
    </w:p>
    <w:p w:rsidR="00B04388" w:rsidRDefault="00B04388" w:rsidP="00B04388">
      <w:pPr>
        <w:pStyle w:val="ListParagraph"/>
        <w:rPr>
          <w:b/>
        </w:rPr>
      </w:pPr>
    </w:p>
    <w:p w:rsidR="00B04388" w:rsidRDefault="00B04388" w:rsidP="00B04388">
      <w:pPr>
        <w:pStyle w:val="ListParagraph"/>
      </w:pPr>
      <w:r>
        <w:t xml:space="preserve">If the tribe’s dependency code defines child to include a youth between the ages of 18 and 21, and if the youth is placed in foster care by the tribe, then the youth could participate in extended foster care.  </w:t>
      </w:r>
      <w:r>
        <w:rPr>
          <w:i/>
        </w:rPr>
        <w:t xml:space="preserve">See </w:t>
      </w:r>
      <w:r>
        <w:t>RCW 74.13.0310</w:t>
      </w:r>
      <w:r w:rsidR="00343C44">
        <w:t>(14).</w:t>
      </w:r>
    </w:p>
    <w:p w:rsidR="00343C44" w:rsidRDefault="00343C44" w:rsidP="00B04388">
      <w:pPr>
        <w:pStyle w:val="ListParagraph"/>
      </w:pPr>
    </w:p>
    <w:p w:rsidR="003C72A3" w:rsidRDefault="003C72A3" w:rsidP="00B04388">
      <w:pPr>
        <w:pStyle w:val="ListParagraph"/>
      </w:pPr>
    </w:p>
    <w:p w:rsidR="003C72A3" w:rsidRDefault="003C72A3" w:rsidP="00B04388">
      <w:pPr>
        <w:pStyle w:val="ListParagraph"/>
      </w:pPr>
    </w:p>
    <w:p w:rsidR="003C72A3" w:rsidRDefault="003C72A3" w:rsidP="00B04388">
      <w:pPr>
        <w:pStyle w:val="ListParagraph"/>
      </w:pPr>
    </w:p>
    <w:p w:rsidR="003C72A3" w:rsidRPr="00B04388" w:rsidRDefault="003C72A3" w:rsidP="00B04388">
      <w:pPr>
        <w:pStyle w:val="ListParagraph"/>
      </w:pPr>
    </w:p>
    <w:p w:rsidR="003C72A3" w:rsidRPr="003C72A3" w:rsidRDefault="003C72A3" w:rsidP="00C20AA3">
      <w:pPr>
        <w:pStyle w:val="ListParagraph"/>
        <w:numPr>
          <w:ilvl w:val="0"/>
          <w:numId w:val="3"/>
        </w:numPr>
      </w:pPr>
      <w:r>
        <w:rPr>
          <w:b/>
        </w:rPr>
        <w:t>Is a youth considered “enrolled” in school during summer months and school vacation periods?</w:t>
      </w:r>
    </w:p>
    <w:p w:rsidR="003C72A3" w:rsidRDefault="003C72A3" w:rsidP="003C72A3"/>
    <w:p w:rsidR="003C72A3" w:rsidRDefault="003C72A3" w:rsidP="003C72A3">
      <w:pPr>
        <w:ind w:left="720"/>
      </w:pPr>
      <w:r>
        <w:t>Yes.  If a youth is enrolled in school at the end of the school year or at the end of a vacation period and intends to continue when school resumes, he or she is considered “enrolled.”</w:t>
      </w:r>
    </w:p>
    <w:p w:rsidR="003C72A3" w:rsidRPr="003C72A3" w:rsidRDefault="003C72A3" w:rsidP="003C72A3">
      <w:pPr>
        <w:ind w:left="720"/>
      </w:pPr>
    </w:p>
    <w:p w:rsidR="00B04388" w:rsidRPr="00343C44" w:rsidRDefault="00343C44" w:rsidP="00C20AA3">
      <w:pPr>
        <w:pStyle w:val="ListParagraph"/>
        <w:numPr>
          <w:ilvl w:val="0"/>
          <w:numId w:val="3"/>
        </w:numPr>
      </w:pPr>
      <w:r>
        <w:rPr>
          <w:b/>
        </w:rPr>
        <w:t>Is a youth who is studying for the GED eligible for extended foster care?</w:t>
      </w:r>
      <w:r w:rsidR="00670CC4">
        <w:rPr>
          <w:b/>
        </w:rPr>
        <w:t xml:space="preserve"> </w:t>
      </w:r>
    </w:p>
    <w:p w:rsidR="00343C44" w:rsidRDefault="00343C44" w:rsidP="00343C44">
      <w:pPr>
        <w:ind w:left="720"/>
      </w:pPr>
    </w:p>
    <w:p w:rsidR="00343C44" w:rsidRDefault="00343C44" w:rsidP="00343C44">
      <w:pPr>
        <w:ind w:left="720"/>
      </w:pPr>
      <w:r>
        <w:t xml:space="preserve">Yes, if the youth </w:t>
      </w:r>
      <w:r w:rsidRPr="007F691C">
        <w:t xml:space="preserve">is enrolled in </w:t>
      </w:r>
      <w:r>
        <w:t>a secondary education equivalency program</w:t>
      </w:r>
      <w:r w:rsidR="00670CC4">
        <w:t xml:space="preserve"> and meets the other eligibility requirements</w:t>
      </w:r>
      <w:r>
        <w:t>.</w:t>
      </w:r>
      <w:r w:rsidR="00670CC4">
        <w:t xml:space="preserve">  </w:t>
      </w:r>
    </w:p>
    <w:p w:rsidR="00670CC4" w:rsidRDefault="00670CC4" w:rsidP="00343C44">
      <w:pPr>
        <w:ind w:left="720"/>
      </w:pPr>
    </w:p>
    <w:p w:rsidR="00670CC4" w:rsidRPr="00670CC4" w:rsidRDefault="00670CC4" w:rsidP="00670CC4">
      <w:pPr>
        <w:pStyle w:val="ListParagraph"/>
        <w:numPr>
          <w:ilvl w:val="0"/>
          <w:numId w:val="3"/>
        </w:numPr>
      </w:pPr>
      <w:r>
        <w:rPr>
          <w:b/>
        </w:rPr>
        <w:t>Is a youth who is homeschooled or participating in an on-line educational program eligible for extended foster care?</w:t>
      </w:r>
    </w:p>
    <w:p w:rsidR="00670CC4" w:rsidRDefault="00670CC4" w:rsidP="00670CC4"/>
    <w:p w:rsidR="00670CC4" w:rsidRDefault="00670CC4" w:rsidP="00670CC4">
      <w:pPr>
        <w:ind w:left="720"/>
      </w:pPr>
      <w:r>
        <w:t>Yes, if the youth is enrolled in approved program, either for secondary or secondary equivalency study and meets the other eligibility requirements.</w:t>
      </w:r>
    </w:p>
    <w:p w:rsidR="00670CC4" w:rsidRPr="00343C44" w:rsidRDefault="00670CC4" w:rsidP="00670CC4">
      <w:pPr>
        <w:ind w:left="720"/>
      </w:pPr>
    </w:p>
    <w:p w:rsidR="00343C44" w:rsidRPr="00343C44" w:rsidRDefault="00343C44" w:rsidP="00343C44"/>
    <w:p w:rsidR="00670CC4" w:rsidRPr="00670CC4" w:rsidRDefault="00670CC4" w:rsidP="00C20AA3">
      <w:pPr>
        <w:pStyle w:val="ListParagraph"/>
        <w:numPr>
          <w:ilvl w:val="0"/>
          <w:numId w:val="3"/>
        </w:numPr>
      </w:pPr>
      <w:r>
        <w:rPr>
          <w:b/>
        </w:rPr>
        <w:t>Does a youth have to be enrolled in a secondary education or equivalency program on his or her 18</w:t>
      </w:r>
      <w:r w:rsidRPr="00670CC4">
        <w:rPr>
          <w:b/>
          <w:vertAlign w:val="superscript"/>
        </w:rPr>
        <w:t>th</w:t>
      </w:r>
      <w:r>
        <w:rPr>
          <w:b/>
        </w:rPr>
        <w:t xml:space="preserve"> birthday – or can the youth re-enroll during the six-month grace period between age 18 and 18½?</w:t>
      </w:r>
    </w:p>
    <w:p w:rsidR="00670CC4" w:rsidRDefault="00670CC4" w:rsidP="00670CC4">
      <w:pPr>
        <w:pStyle w:val="ListParagraph"/>
        <w:rPr>
          <w:b/>
        </w:rPr>
      </w:pPr>
    </w:p>
    <w:p w:rsidR="00670CC4" w:rsidRDefault="00670CC4" w:rsidP="00670CC4">
      <w:pPr>
        <w:pStyle w:val="ListParagraph"/>
      </w:pPr>
      <w:r>
        <w:t xml:space="preserve">The </w:t>
      </w:r>
      <w:r w:rsidR="00682EB4">
        <w:t>youth must be eligible on the day the youth turns 18</w:t>
      </w:r>
      <w:r>
        <w:t>.  If a youth is not eligible on his or her 18</w:t>
      </w:r>
      <w:r w:rsidRPr="00670CC4">
        <w:rPr>
          <w:vertAlign w:val="superscript"/>
        </w:rPr>
        <w:t>th</w:t>
      </w:r>
      <w:r>
        <w:t xml:space="preserve"> birthday, then the dependency would be dismissed on that date.</w:t>
      </w:r>
    </w:p>
    <w:p w:rsidR="00682EB4" w:rsidRDefault="00682EB4" w:rsidP="00670CC4">
      <w:pPr>
        <w:pStyle w:val="ListParagraph"/>
      </w:pPr>
    </w:p>
    <w:p w:rsidR="00682EB4" w:rsidRPr="00682EB4" w:rsidRDefault="00682EB4" w:rsidP="00682EB4">
      <w:pPr>
        <w:pStyle w:val="ListParagraph"/>
        <w:numPr>
          <w:ilvl w:val="0"/>
          <w:numId w:val="3"/>
        </w:numPr>
      </w:pPr>
      <w:r>
        <w:rPr>
          <w:b/>
        </w:rPr>
        <w:t>Does a youth have to agree to participate in extended foster care?</w:t>
      </w:r>
    </w:p>
    <w:p w:rsidR="00682EB4" w:rsidRDefault="00682EB4" w:rsidP="00682EB4">
      <w:pPr>
        <w:ind w:left="360"/>
      </w:pPr>
    </w:p>
    <w:p w:rsidR="00682EB4" w:rsidRDefault="00682EB4" w:rsidP="00682EB4">
      <w:pPr>
        <w:ind w:left="720"/>
      </w:pPr>
      <w:r>
        <w:t>Yes.  A youth must request and agree to participate in extended foster care.  A youth who is 18 is not required</w:t>
      </w:r>
      <w:r w:rsidR="00853C58">
        <w:t xml:space="preserve"> to continue to receive foster care services.</w:t>
      </w:r>
    </w:p>
    <w:p w:rsidR="00853C58" w:rsidRDefault="00853C58" w:rsidP="00682EB4">
      <w:pPr>
        <w:ind w:left="720"/>
      </w:pPr>
    </w:p>
    <w:p w:rsidR="00853C58" w:rsidRPr="00853C58" w:rsidRDefault="00853C58" w:rsidP="00853C58">
      <w:pPr>
        <w:pStyle w:val="ListParagraph"/>
        <w:numPr>
          <w:ilvl w:val="0"/>
          <w:numId w:val="3"/>
        </w:numPr>
      </w:pPr>
      <w:r>
        <w:rPr>
          <w:b/>
        </w:rPr>
        <w:t xml:space="preserve">If a developmentally delayed youth is not capable of requesting or consenting to </w:t>
      </w:r>
      <w:proofErr w:type="gramStart"/>
      <w:r>
        <w:rPr>
          <w:b/>
        </w:rPr>
        <w:t>extended</w:t>
      </w:r>
      <w:proofErr w:type="gramEnd"/>
      <w:r>
        <w:rPr>
          <w:b/>
        </w:rPr>
        <w:t xml:space="preserve"> foster care, may the Department still provide it?</w:t>
      </w:r>
    </w:p>
    <w:p w:rsidR="00853C58" w:rsidRDefault="00853C58" w:rsidP="00853C58"/>
    <w:p w:rsidR="00853C58" w:rsidRDefault="00853C58" w:rsidP="00853C58">
      <w:pPr>
        <w:ind w:left="720"/>
      </w:pPr>
      <w:r>
        <w:t>Yes.  The Department does not require a written or formal consent – or a contract similar to the VPA – for a DD youth to continue to receive extended foster care after the youth turns 18.  Unless the youth refuses to remain in foster care or refuses to continue in school, the Department will continue to provide foster care services, under a dependency, to the DD youth.</w:t>
      </w:r>
    </w:p>
    <w:p w:rsidR="00682EB4" w:rsidRDefault="00682EB4" w:rsidP="00682EB4"/>
    <w:p w:rsidR="003C72A3" w:rsidRDefault="003C72A3" w:rsidP="00682EB4"/>
    <w:p w:rsidR="003C72A3" w:rsidRDefault="003C72A3" w:rsidP="00682EB4"/>
    <w:p w:rsidR="003C72A3" w:rsidRDefault="003C72A3" w:rsidP="00682EB4"/>
    <w:p w:rsidR="003C72A3" w:rsidRDefault="003C72A3" w:rsidP="00682EB4"/>
    <w:p w:rsidR="003C72A3" w:rsidRDefault="003C72A3" w:rsidP="00682EB4"/>
    <w:p w:rsidR="003C72A3" w:rsidRDefault="003C72A3" w:rsidP="00682EB4"/>
    <w:p w:rsidR="00682EB4" w:rsidRPr="00682EB4" w:rsidRDefault="00682EB4" w:rsidP="00682EB4">
      <w:pPr>
        <w:pStyle w:val="ListParagraph"/>
        <w:numPr>
          <w:ilvl w:val="0"/>
          <w:numId w:val="2"/>
        </w:numPr>
        <w:rPr>
          <w:i/>
        </w:rPr>
      </w:pPr>
      <w:r w:rsidRPr="00682EB4">
        <w:rPr>
          <w:b/>
          <w:i/>
        </w:rPr>
        <w:t>Continuing Eligibility</w:t>
      </w:r>
    </w:p>
    <w:p w:rsidR="00682EB4" w:rsidRDefault="00682EB4" w:rsidP="00682EB4">
      <w:pPr>
        <w:rPr>
          <w:i/>
        </w:rPr>
      </w:pPr>
    </w:p>
    <w:p w:rsidR="00682EB4" w:rsidRDefault="00682EB4" w:rsidP="00682EB4">
      <w:pPr>
        <w:pStyle w:val="ListParagraph"/>
        <w:numPr>
          <w:ilvl w:val="0"/>
          <w:numId w:val="4"/>
        </w:numPr>
        <w:rPr>
          <w:b/>
        </w:rPr>
      </w:pPr>
      <w:r>
        <w:rPr>
          <w:b/>
        </w:rPr>
        <w:t>Does a youth have to maintain continuing eligibility to continue to participate in the extended foster care program?</w:t>
      </w:r>
    </w:p>
    <w:p w:rsidR="00682EB4" w:rsidRDefault="00682EB4" w:rsidP="00682EB4">
      <w:pPr>
        <w:pStyle w:val="ListParagraph"/>
        <w:rPr>
          <w:b/>
        </w:rPr>
      </w:pPr>
    </w:p>
    <w:p w:rsidR="00682EB4" w:rsidRPr="00784156" w:rsidRDefault="00682EB4" w:rsidP="00682EB4">
      <w:pPr>
        <w:pStyle w:val="ListParagraph"/>
      </w:pPr>
      <w:r>
        <w:t xml:space="preserve">The Department’s position is that </w:t>
      </w:r>
      <w:r w:rsidR="007F691C">
        <w:t>a youth who is over age 18 is not required to participate in extended foster care.  O</w:t>
      </w:r>
      <w:r w:rsidR="003C72A3">
        <w:t xml:space="preserve">nce a youth is determined eligible and requests to participate in extended foster care, the youth continues to be eligible until (a) the youth is no longer </w:t>
      </w:r>
      <w:r>
        <w:t>enrolled in a secondary education or secondary education equivalency program</w:t>
      </w:r>
      <w:r w:rsidR="00581AA4">
        <w:t xml:space="preserve"> </w:t>
      </w:r>
      <w:r w:rsidR="003C72A3">
        <w:t xml:space="preserve">or (b) the youth fails to </w:t>
      </w:r>
      <w:r w:rsidR="00581AA4">
        <w:t xml:space="preserve">remain in his or her foster care placement. </w:t>
      </w:r>
      <w:r w:rsidR="00784156">
        <w:t xml:space="preserve"> The court order placing the child under the placement and care authority of the Department is subject to the youth’s “continuing agreement” to participate in extended foster care services. </w:t>
      </w:r>
      <w:r w:rsidR="00784156">
        <w:rPr>
          <w:i/>
        </w:rPr>
        <w:t>See</w:t>
      </w:r>
      <w:r w:rsidR="00784156">
        <w:t xml:space="preserve"> RCW 13.34.267.  </w:t>
      </w:r>
      <w:r w:rsidR="007F691C">
        <w:t>The youth can express his or her decision not to participate through a legal motion, words or action.</w:t>
      </w:r>
    </w:p>
    <w:p w:rsidR="00670CC4" w:rsidRPr="00670CC4" w:rsidRDefault="00670CC4" w:rsidP="00670CC4">
      <w:pPr>
        <w:pStyle w:val="ListParagraph"/>
      </w:pPr>
    </w:p>
    <w:p w:rsidR="00343C44" w:rsidRPr="00581AA4" w:rsidRDefault="00670CC4" w:rsidP="00682EB4">
      <w:pPr>
        <w:pStyle w:val="ListParagraph"/>
        <w:numPr>
          <w:ilvl w:val="0"/>
          <w:numId w:val="4"/>
        </w:numPr>
      </w:pPr>
      <w:r>
        <w:rPr>
          <w:b/>
        </w:rPr>
        <w:t xml:space="preserve"> </w:t>
      </w:r>
      <w:r w:rsidR="00682EB4">
        <w:rPr>
          <w:b/>
        </w:rPr>
        <w:t xml:space="preserve">Is a youth who is eligible to participate in a secondary education program until age 21, due to physical, mental or developmental disability, eligible for extended foster care until age 21? </w:t>
      </w:r>
    </w:p>
    <w:p w:rsidR="00581AA4" w:rsidRDefault="00581AA4" w:rsidP="00581AA4">
      <w:pPr>
        <w:pStyle w:val="ListParagraph"/>
        <w:rPr>
          <w:b/>
        </w:rPr>
      </w:pPr>
    </w:p>
    <w:p w:rsidR="00581AA4" w:rsidRDefault="00581AA4" w:rsidP="00784156">
      <w:pPr>
        <w:pStyle w:val="ListParagraph"/>
      </w:pPr>
      <w:r>
        <w:t>Yes, as long as the youth otherwise maintains eligibility.</w:t>
      </w:r>
    </w:p>
    <w:p w:rsidR="00784156" w:rsidRDefault="00784156" w:rsidP="00784156">
      <w:pPr>
        <w:pStyle w:val="ListParagraph"/>
      </w:pPr>
    </w:p>
    <w:p w:rsidR="00784156" w:rsidRDefault="00784156" w:rsidP="00784156">
      <w:pPr>
        <w:pStyle w:val="ListParagraph"/>
      </w:pPr>
    </w:p>
    <w:p w:rsidR="00784156" w:rsidRPr="00581AA4" w:rsidRDefault="00784156" w:rsidP="00784156">
      <w:pPr>
        <w:pStyle w:val="ListParagraph"/>
      </w:pPr>
    </w:p>
    <w:p w:rsidR="00581AA4" w:rsidRPr="00784156" w:rsidRDefault="00784156" w:rsidP="00784156">
      <w:pPr>
        <w:pStyle w:val="ListParagraph"/>
        <w:numPr>
          <w:ilvl w:val="0"/>
          <w:numId w:val="2"/>
        </w:numPr>
      </w:pPr>
      <w:r>
        <w:rPr>
          <w:b/>
          <w:i/>
        </w:rPr>
        <w:t>Youth’s Opportunity for Trial Independence</w:t>
      </w:r>
    </w:p>
    <w:p w:rsidR="00784156" w:rsidRDefault="00784156" w:rsidP="00784156"/>
    <w:p w:rsidR="00784156" w:rsidRDefault="00784156" w:rsidP="00784156">
      <w:pPr>
        <w:pStyle w:val="ListParagraph"/>
        <w:numPr>
          <w:ilvl w:val="0"/>
          <w:numId w:val="7"/>
        </w:numPr>
        <w:rPr>
          <w:b/>
        </w:rPr>
      </w:pPr>
      <w:r>
        <w:rPr>
          <w:b/>
        </w:rPr>
        <w:t>What if an eligible youth does not want to parti</w:t>
      </w:r>
      <w:r w:rsidR="00177571">
        <w:rPr>
          <w:b/>
        </w:rPr>
        <w:t>ci</w:t>
      </w:r>
      <w:r>
        <w:rPr>
          <w:b/>
        </w:rPr>
        <w:t xml:space="preserve">pate </w:t>
      </w:r>
      <w:r w:rsidR="00177571">
        <w:rPr>
          <w:b/>
        </w:rPr>
        <w:t>in the extended foster care program at age 18?</w:t>
      </w:r>
    </w:p>
    <w:p w:rsidR="00177571" w:rsidRDefault="00177571" w:rsidP="00177571">
      <w:pPr>
        <w:pStyle w:val="ListParagraph"/>
        <w:rPr>
          <w:b/>
        </w:rPr>
      </w:pPr>
    </w:p>
    <w:p w:rsidR="00177571" w:rsidRDefault="00177571" w:rsidP="00177571">
      <w:pPr>
        <w:pStyle w:val="ListParagraph"/>
      </w:pPr>
      <w:r>
        <w:t xml:space="preserve">The court is required to postpone the dismissal of the dependency for six months – </w:t>
      </w:r>
      <w:r w:rsidR="00CB7059">
        <w:t xml:space="preserve">from age 18 </w:t>
      </w:r>
      <w:r>
        <w:t>until the youth is 18½ - to give the youth an opportunity for trial independency and an opportunity to change his or her mind.  If the youth does not request to participate within the six-month grace period, then the dependency should be dismissed.</w:t>
      </w:r>
    </w:p>
    <w:p w:rsidR="00177571" w:rsidRPr="00177571" w:rsidRDefault="00177571" w:rsidP="00177571">
      <w:pPr>
        <w:pStyle w:val="ListParagraph"/>
      </w:pPr>
    </w:p>
    <w:p w:rsidR="00C6702C" w:rsidRDefault="00C6702C" w:rsidP="00784156">
      <w:pPr>
        <w:pStyle w:val="ListParagraph"/>
        <w:numPr>
          <w:ilvl w:val="0"/>
          <w:numId w:val="7"/>
        </w:numPr>
        <w:rPr>
          <w:b/>
        </w:rPr>
      </w:pPr>
      <w:r>
        <w:rPr>
          <w:b/>
        </w:rPr>
        <w:t xml:space="preserve">Is the trial independence period </w:t>
      </w:r>
    </w:p>
    <w:p w:rsidR="00177571" w:rsidRDefault="00177571" w:rsidP="00784156">
      <w:pPr>
        <w:pStyle w:val="ListParagraph"/>
        <w:numPr>
          <w:ilvl w:val="0"/>
          <w:numId w:val="7"/>
        </w:numPr>
        <w:rPr>
          <w:b/>
        </w:rPr>
      </w:pPr>
      <w:r>
        <w:rPr>
          <w:b/>
        </w:rPr>
        <w:t>What i</w:t>
      </w:r>
      <w:r w:rsidR="00B54744">
        <w:rPr>
          <w:b/>
        </w:rPr>
        <w:t>f a youth expressly states that he or she wants nothing to do with the Department or the court and wants the dependency dismissed at age 18?</w:t>
      </w:r>
    </w:p>
    <w:p w:rsidR="00B54744" w:rsidRDefault="00B54744" w:rsidP="00B54744">
      <w:pPr>
        <w:pStyle w:val="ListParagraph"/>
        <w:rPr>
          <w:b/>
        </w:rPr>
      </w:pPr>
    </w:p>
    <w:p w:rsidR="00B54744" w:rsidRDefault="00B54744" w:rsidP="00B54744">
      <w:pPr>
        <w:pStyle w:val="ListParagraph"/>
      </w:pPr>
      <w:r>
        <w:t>The Department’s position is that the intent of the statute requires the court to give the youth an opportunity to change his or her mind and to return to foster care.  While the youth may argue that the dependency should be dismissed, the Department would encourage the court to postpone dismissal of the dependency for six months.</w:t>
      </w:r>
    </w:p>
    <w:p w:rsidR="00B54744" w:rsidRPr="00B54744" w:rsidRDefault="00B54744" w:rsidP="00B54744">
      <w:pPr>
        <w:pStyle w:val="ListParagraph"/>
      </w:pPr>
    </w:p>
    <w:p w:rsidR="00CB7059" w:rsidRDefault="00CB7059" w:rsidP="00784156">
      <w:pPr>
        <w:pStyle w:val="ListParagraph"/>
        <w:numPr>
          <w:ilvl w:val="0"/>
          <w:numId w:val="7"/>
        </w:numPr>
        <w:rPr>
          <w:b/>
        </w:rPr>
      </w:pPr>
      <w:r>
        <w:rPr>
          <w:b/>
        </w:rPr>
        <w:t>If a youth initially participates in the extended foster care program beginning at age 18, does the youth have the right to a grace period if, sometime between ages 18 and 18½, the youth loses eligibility by finishing or dropping out of school, or by refusing to participate in foster care services offered by the Department?</w:t>
      </w:r>
    </w:p>
    <w:p w:rsidR="00CB7059" w:rsidRDefault="00CB7059" w:rsidP="00CB7059">
      <w:pPr>
        <w:pStyle w:val="ListParagraph"/>
        <w:rPr>
          <w:b/>
        </w:rPr>
      </w:pPr>
    </w:p>
    <w:p w:rsidR="00CB7059" w:rsidRDefault="00CB7059" w:rsidP="00CB7059">
      <w:pPr>
        <w:pStyle w:val="ListParagraph"/>
      </w:pPr>
      <w:r>
        <w:t>No, the grace period begins on a youth’s 18</w:t>
      </w:r>
      <w:r w:rsidRPr="00CB7059">
        <w:rPr>
          <w:vertAlign w:val="superscript"/>
        </w:rPr>
        <w:t>th</w:t>
      </w:r>
      <w:r>
        <w:t xml:space="preserve"> birthday and is intended to give the youth the opportunity to take advantage of the program.  The Department’s position is that the statute does not give the court authority to postpone dismissal of the dependency at any point but the youth’s 18</w:t>
      </w:r>
      <w:r w:rsidRPr="00CB7059">
        <w:rPr>
          <w:vertAlign w:val="superscript"/>
        </w:rPr>
        <w:t>th</w:t>
      </w:r>
      <w:r>
        <w:t xml:space="preserve"> birthday.</w:t>
      </w:r>
    </w:p>
    <w:p w:rsidR="00CB7059" w:rsidRDefault="00CB7059" w:rsidP="00CB7059">
      <w:pPr>
        <w:pStyle w:val="ListParagraph"/>
        <w:rPr>
          <w:b/>
        </w:rPr>
      </w:pPr>
      <w:r>
        <w:rPr>
          <w:b/>
        </w:rPr>
        <w:t xml:space="preserve"> </w:t>
      </w:r>
    </w:p>
    <w:p w:rsidR="00B54744" w:rsidRDefault="00B54744" w:rsidP="00784156">
      <w:pPr>
        <w:pStyle w:val="ListParagraph"/>
        <w:numPr>
          <w:ilvl w:val="0"/>
          <w:numId w:val="7"/>
        </w:numPr>
        <w:rPr>
          <w:b/>
        </w:rPr>
      </w:pPr>
      <w:r>
        <w:rPr>
          <w:b/>
        </w:rPr>
        <w:t>What is the Department’s responsibility for the youth during the six-month grace period?</w:t>
      </w:r>
    </w:p>
    <w:p w:rsidR="00B54744" w:rsidRDefault="00B54744" w:rsidP="00B54744">
      <w:pPr>
        <w:pStyle w:val="ListParagraph"/>
        <w:rPr>
          <w:b/>
        </w:rPr>
      </w:pPr>
    </w:p>
    <w:p w:rsidR="00B54744" w:rsidRDefault="00B54744" w:rsidP="00B54744">
      <w:pPr>
        <w:pStyle w:val="ListParagraph"/>
      </w:pPr>
      <w:r>
        <w:t>The statute expressly states that the Department is relieved of all supervisory responsibility over the youth during the grace period – and until the youth requests to participate in extended foster care.</w:t>
      </w:r>
    </w:p>
    <w:p w:rsidR="00B54744" w:rsidRPr="00B54744" w:rsidRDefault="00B54744" w:rsidP="00B54744">
      <w:pPr>
        <w:pStyle w:val="ListParagraph"/>
      </w:pPr>
    </w:p>
    <w:p w:rsidR="00B54744" w:rsidRDefault="00CB7059" w:rsidP="00784156">
      <w:pPr>
        <w:pStyle w:val="ListParagraph"/>
        <w:numPr>
          <w:ilvl w:val="0"/>
          <w:numId w:val="7"/>
        </w:numPr>
        <w:rPr>
          <w:b/>
        </w:rPr>
      </w:pPr>
      <w:r>
        <w:rPr>
          <w:b/>
        </w:rPr>
        <w:t xml:space="preserve">If a youth requests to participate in the extended foster care program at age 18 and then refuses to continue to agree to participate, should the </w:t>
      </w:r>
      <w:r w:rsidR="00BC4B0A">
        <w:rPr>
          <w:b/>
        </w:rPr>
        <w:t xml:space="preserve">Department request dismissal of the </w:t>
      </w:r>
      <w:r>
        <w:rPr>
          <w:b/>
        </w:rPr>
        <w:t>dependency</w:t>
      </w:r>
      <w:r w:rsidR="00BC4B0A">
        <w:rPr>
          <w:b/>
        </w:rPr>
        <w:t>?</w:t>
      </w:r>
    </w:p>
    <w:p w:rsidR="00BC4B0A" w:rsidRDefault="00BC4B0A" w:rsidP="00BC4B0A">
      <w:pPr>
        <w:pStyle w:val="ListParagraph"/>
        <w:rPr>
          <w:b/>
        </w:rPr>
      </w:pPr>
    </w:p>
    <w:p w:rsidR="00BC4B0A" w:rsidRDefault="00BC4B0A" w:rsidP="00BC4B0A">
      <w:pPr>
        <w:pStyle w:val="ListParagraph"/>
      </w:pPr>
      <w:r>
        <w:t>Yes.  The Department’s position is that the court’s authority to order that the youth be under the Department’s placement and care authority is conditioned on the youth’s continuing agreement to participate in extended foster care services.</w:t>
      </w:r>
    </w:p>
    <w:p w:rsidR="00BC4B0A" w:rsidRPr="00BC4B0A" w:rsidRDefault="00BC4B0A" w:rsidP="00BC4B0A">
      <w:pPr>
        <w:pStyle w:val="ListParagraph"/>
      </w:pPr>
    </w:p>
    <w:p w:rsidR="00BC4B0A" w:rsidRDefault="00BC4B0A" w:rsidP="00BC4B0A">
      <w:pPr>
        <w:pStyle w:val="ListParagraph"/>
        <w:rPr>
          <w:b/>
        </w:rPr>
      </w:pPr>
    </w:p>
    <w:p w:rsidR="00BC4B0A" w:rsidRDefault="00BC4B0A" w:rsidP="00BC4B0A">
      <w:pPr>
        <w:pStyle w:val="ListParagraph"/>
        <w:ind w:left="0"/>
        <w:rPr>
          <w:b/>
        </w:rPr>
      </w:pPr>
    </w:p>
    <w:p w:rsidR="00BC4B0A" w:rsidRDefault="00BC4B0A" w:rsidP="00BC4B0A">
      <w:pPr>
        <w:pStyle w:val="ListParagraph"/>
        <w:ind w:left="0"/>
        <w:rPr>
          <w:b/>
        </w:rPr>
      </w:pPr>
    </w:p>
    <w:p w:rsidR="00BC4B0A" w:rsidRDefault="00BC4B0A" w:rsidP="00BC4B0A">
      <w:pPr>
        <w:pStyle w:val="ListParagraph"/>
        <w:ind w:left="0"/>
        <w:rPr>
          <w:b/>
        </w:rPr>
      </w:pPr>
    </w:p>
    <w:p w:rsidR="00BC4B0A" w:rsidRPr="00784156" w:rsidRDefault="00BC4B0A" w:rsidP="00BC4B0A">
      <w:pPr>
        <w:pStyle w:val="ListParagraph"/>
        <w:numPr>
          <w:ilvl w:val="0"/>
          <w:numId w:val="2"/>
        </w:numPr>
        <w:rPr>
          <w:b/>
        </w:rPr>
      </w:pPr>
      <w:r>
        <w:rPr>
          <w:b/>
          <w:i/>
        </w:rPr>
        <w:t>A Youth’s Rights Under the Extended Foster Care Program</w:t>
      </w:r>
    </w:p>
    <w:p w:rsidR="00C20AA3" w:rsidRDefault="00C20AA3" w:rsidP="00C20AA3"/>
    <w:p w:rsidR="00C20AA3" w:rsidRPr="00BC4B0A" w:rsidRDefault="00BC4B0A" w:rsidP="00BC4B0A">
      <w:pPr>
        <w:pStyle w:val="ListParagraph"/>
        <w:numPr>
          <w:ilvl w:val="0"/>
          <w:numId w:val="8"/>
        </w:numPr>
      </w:pPr>
      <w:r>
        <w:rPr>
          <w:b/>
        </w:rPr>
        <w:t>What rights does a youth have in judicial proceedings under the extended foster care program?</w:t>
      </w:r>
    </w:p>
    <w:p w:rsidR="00BC4B0A" w:rsidRDefault="00BC4B0A" w:rsidP="00BC4B0A">
      <w:pPr>
        <w:pStyle w:val="ListParagraph"/>
        <w:rPr>
          <w:b/>
        </w:rPr>
      </w:pPr>
    </w:p>
    <w:p w:rsidR="00D36500" w:rsidRDefault="00BC4B0A" w:rsidP="00BC4B0A">
      <w:pPr>
        <w:pStyle w:val="ListParagraph"/>
      </w:pPr>
      <w:r>
        <w:t xml:space="preserve">The youth has a right to participate as a party in the dependency proceeding.  </w:t>
      </w:r>
    </w:p>
    <w:p w:rsidR="00D36500" w:rsidRDefault="00D36500" w:rsidP="00BC4B0A">
      <w:pPr>
        <w:pStyle w:val="ListParagraph"/>
      </w:pPr>
    </w:p>
    <w:p w:rsidR="00D36500" w:rsidRDefault="00D36500" w:rsidP="00D36500">
      <w:pPr>
        <w:pStyle w:val="ListParagraph"/>
        <w:numPr>
          <w:ilvl w:val="0"/>
          <w:numId w:val="8"/>
        </w:numPr>
      </w:pPr>
      <w:r>
        <w:rPr>
          <w:b/>
        </w:rPr>
        <w:t>As a party to the proceeding, does the youth have a right to court-appointed counsel?</w:t>
      </w:r>
    </w:p>
    <w:p w:rsidR="00D36500" w:rsidRDefault="00D36500" w:rsidP="00BC4B0A">
      <w:pPr>
        <w:pStyle w:val="ListParagraph"/>
      </w:pPr>
    </w:p>
    <w:p w:rsidR="00BC4B0A" w:rsidRDefault="00D36500" w:rsidP="00BC4B0A">
      <w:pPr>
        <w:pStyle w:val="ListParagraph"/>
      </w:pPr>
      <w:r>
        <w:t xml:space="preserve">Yes.  </w:t>
      </w:r>
      <w:r w:rsidR="00BC4B0A">
        <w:t xml:space="preserve">The court must appoint an attorney for the youth.  The youth has the right to dependency review and permanency planning hearings – to the same extent as any child in a dependency proceeding. </w:t>
      </w:r>
      <w:r w:rsidR="00C6702C">
        <w:t xml:space="preserve"> However, if the issues presented to the court at the review hearing will be contested, the youth’s attorney has an obligation to give advance notice that the issues will be contested.</w:t>
      </w:r>
    </w:p>
    <w:p w:rsidR="00BC4B0A" w:rsidRPr="00BC4B0A" w:rsidRDefault="00BC4B0A" w:rsidP="00BC4B0A">
      <w:pPr>
        <w:pStyle w:val="ListParagraph"/>
      </w:pPr>
    </w:p>
    <w:p w:rsidR="00BC4B0A" w:rsidRPr="00BC4B0A" w:rsidRDefault="00BC4B0A" w:rsidP="00BC4B0A">
      <w:pPr>
        <w:pStyle w:val="ListParagraph"/>
        <w:numPr>
          <w:ilvl w:val="0"/>
          <w:numId w:val="8"/>
        </w:numPr>
      </w:pPr>
      <w:r>
        <w:rPr>
          <w:b/>
        </w:rPr>
        <w:t xml:space="preserve">Does the youth have a right to a guardian ad </w:t>
      </w:r>
      <w:proofErr w:type="spellStart"/>
      <w:r>
        <w:rPr>
          <w:b/>
        </w:rPr>
        <w:t>litem</w:t>
      </w:r>
      <w:proofErr w:type="spellEnd"/>
      <w:r>
        <w:rPr>
          <w:b/>
        </w:rPr>
        <w:t xml:space="preserve"> or CASA?</w:t>
      </w:r>
    </w:p>
    <w:p w:rsidR="00BC4B0A" w:rsidRDefault="00BC4B0A" w:rsidP="00BC4B0A">
      <w:pPr>
        <w:pStyle w:val="ListParagraph"/>
        <w:rPr>
          <w:b/>
        </w:rPr>
      </w:pPr>
    </w:p>
    <w:p w:rsidR="00BC4B0A" w:rsidRDefault="00BC4B0A" w:rsidP="00BC4B0A">
      <w:pPr>
        <w:pStyle w:val="ListParagraph"/>
      </w:pPr>
      <w:r>
        <w:t xml:space="preserve">The statute does not require appointment of a guardian ad </w:t>
      </w:r>
      <w:proofErr w:type="spellStart"/>
      <w:r>
        <w:t>litem</w:t>
      </w:r>
      <w:proofErr w:type="spellEnd"/>
      <w:r>
        <w:t xml:space="preserve"> or CASA for a youth who is represented by an attorney.  Unless the youth is not capable of assisting his or her attorney with the case, or is unable to make decisions, a guardian ad </w:t>
      </w:r>
      <w:proofErr w:type="spellStart"/>
      <w:r>
        <w:t>litem</w:t>
      </w:r>
      <w:proofErr w:type="spellEnd"/>
      <w:r>
        <w:t xml:space="preserve"> or CASA is not needed and has no role representing the youth’s interests.</w:t>
      </w:r>
    </w:p>
    <w:p w:rsidR="00D36500" w:rsidRDefault="00D36500" w:rsidP="00BC4B0A">
      <w:pPr>
        <w:pStyle w:val="ListParagraph"/>
      </w:pPr>
    </w:p>
    <w:p w:rsidR="00D36500" w:rsidRPr="00D36500" w:rsidRDefault="00D36500" w:rsidP="00D36500">
      <w:pPr>
        <w:pStyle w:val="ListParagraph"/>
        <w:numPr>
          <w:ilvl w:val="0"/>
          <w:numId w:val="8"/>
        </w:numPr>
      </w:pPr>
      <w:r>
        <w:rPr>
          <w:b/>
        </w:rPr>
        <w:t>Does the youth have a right to have his or her parents continue to participate in the dependency action?</w:t>
      </w:r>
    </w:p>
    <w:p w:rsidR="00D36500" w:rsidRDefault="00D36500" w:rsidP="00D36500"/>
    <w:p w:rsidR="00D36500" w:rsidRDefault="00D36500" w:rsidP="00D36500">
      <w:pPr>
        <w:ind w:left="720"/>
      </w:pPr>
      <w:r>
        <w:t>No.  Parents must be dismissed from the action when the youth turns 18.</w:t>
      </w:r>
    </w:p>
    <w:p w:rsidR="00D36500" w:rsidRDefault="00D36500" w:rsidP="00D36500">
      <w:pPr>
        <w:ind w:left="720"/>
      </w:pPr>
    </w:p>
    <w:p w:rsidR="00BC4B0A" w:rsidRPr="00BC4B0A" w:rsidRDefault="00BC4B0A" w:rsidP="00BC4B0A">
      <w:pPr>
        <w:pStyle w:val="ListParagraph"/>
      </w:pPr>
    </w:p>
    <w:p w:rsidR="00BC4B0A" w:rsidRPr="00D36500" w:rsidRDefault="00D36500" w:rsidP="00BC4B0A">
      <w:pPr>
        <w:pStyle w:val="ListParagraph"/>
        <w:numPr>
          <w:ilvl w:val="0"/>
          <w:numId w:val="8"/>
        </w:numPr>
      </w:pPr>
      <w:r>
        <w:rPr>
          <w:b/>
        </w:rPr>
        <w:t>What responsibilities does the Department have with respect to a youth who elects to participate in extended foster care?</w:t>
      </w:r>
    </w:p>
    <w:p w:rsidR="00D36500" w:rsidRDefault="00D36500" w:rsidP="00D36500">
      <w:pPr>
        <w:pStyle w:val="ListParagraph"/>
        <w:rPr>
          <w:b/>
        </w:rPr>
      </w:pPr>
    </w:p>
    <w:p w:rsidR="00D36500" w:rsidRDefault="00D36500" w:rsidP="00D36500">
      <w:pPr>
        <w:pStyle w:val="ListParagraph"/>
      </w:pPr>
      <w:r>
        <w:t xml:space="preserve">The youth has a right to the same case management services that would be provided to any dependent child in foster care.  </w:t>
      </w:r>
      <w:r w:rsidR="00C6702C">
        <w:t>The case manager must complete an ISSP for each hearing</w:t>
      </w:r>
    </w:p>
    <w:p w:rsidR="00D36500" w:rsidRPr="00C20AA3" w:rsidRDefault="00D36500" w:rsidP="007F691C">
      <w:pPr>
        <w:pStyle w:val="ListParagraph"/>
      </w:pPr>
      <w:r>
        <w:t xml:space="preserve">  </w:t>
      </w:r>
    </w:p>
    <w:sectPr w:rsidR="00D36500" w:rsidRPr="00C20AA3" w:rsidSect="00BD404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E03B6"/>
    <w:multiLevelType w:val="hybridMultilevel"/>
    <w:tmpl w:val="FE686778"/>
    <w:lvl w:ilvl="0" w:tplc="9F44700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AB241E"/>
    <w:multiLevelType w:val="hybridMultilevel"/>
    <w:tmpl w:val="AB0C77DC"/>
    <w:lvl w:ilvl="0" w:tplc="9F44700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26038FA"/>
    <w:multiLevelType w:val="hybridMultilevel"/>
    <w:tmpl w:val="3218140A"/>
    <w:lvl w:ilvl="0" w:tplc="3A3EAF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7C40988"/>
    <w:multiLevelType w:val="hybridMultilevel"/>
    <w:tmpl w:val="7C22C47E"/>
    <w:lvl w:ilvl="0" w:tplc="5FA824F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CEF68DB"/>
    <w:multiLevelType w:val="hybridMultilevel"/>
    <w:tmpl w:val="E3FA9E5C"/>
    <w:lvl w:ilvl="0" w:tplc="34F872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F62262"/>
    <w:multiLevelType w:val="hybridMultilevel"/>
    <w:tmpl w:val="12F23B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50BB5017"/>
    <w:multiLevelType w:val="hybridMultilevel"/>
    <w:tmpl w:val="ADBECF36"/>
    <w:lvl w:ilvl="0" w:tplc="9F44700A">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54EA53AD"/>
    <w:multiLevelType w:val="hybridMultilevel"/>
    <w:tmpl w:val="8D824BD8"/>
    <w:lvl w:ilvl="0" w:tplc="3A3EAF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6041808"/>
    <w:multiLevelType w:val="hybridMultilevel"/>
    <w:tmpl w:val="5DBEC59C"/>
    <w:lvl w:ilvl="0" w:tplc="34F872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1972B43"/>
    <w:multiLevelType w:val="hybridMultilevel"/>
    <w:tmpl w:val="E72C1F62"/>
    <w:lvl w:ilvl="0" w:tplc="9F44700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84E4AE9"/>
    <w:multiLevelType w:val="hybridMultilevel"/>
    <w:tmpl w:val="B3C89AA8"/>
    <w:lvl w:ilvl="0" w:tplc="C5B42B2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5"/>
  </w:num>
  <w:num w:numId="3">
    <w:abstractNumId w:val="7"/>
  </w:num>
  <w:num w:numId="4">
    <w:abstractNumId w:val="4"/>
  </w:num>
  <w:num w:numId="5">
    <w:abstractNumId w:val="8"/>
  </w:num>
  <w:num w:numId="6">
    <w:abstractNumId w:val="2"/>
  </w:num>
  <w:num w:numId="7">
    <w:abstractNumId w:val="3"/>
  </w:num>
  <w:num w:numId="8">
    <w:abstractNumId w:val="9"/>
  </w:num>
  <w:num w:numId="9">
    <w:abstractNumId w:val="1"/>
  </w:num>
  <w:num w:numId="10">
    <w:abstractNumId w:val="6"/>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C20AA3"/>
    <w:rsid w:val="000628EE"/>
    <w:rsid w:val="00177571"/>
    <w:rsid w:val="00343C44"/>
    <w:rsid w:val="003C72A3"/>
    <w:rsid w:val="00422AFB"/>
    <w:rsid w:val="00581AA4"/>
    <w:rsid w:val="006412A4"/>
    <w:rsid w:val="00670CC4"/>
    <w:rsid w:val="00682EB4"/>
    <w:rsid w:val="00784156"/>
    <w:rsid w:val="007F691C"/>
    <w:rsid w:val="0081261B"/>
    <w:rsid w:val="00853C58"/>
    <w:rsid w:val="009C0AFE"/>
    <w:rsid w:val="00B04388"/>
    <w:rsid w:val="00B54744"/>
    <w:rsid w:val="00BC4B0A"/>
    <w:rsid w:val="00BD4045"/>
    <w:rsid w:val="00C20AA3"/>
    <w:rsid w:val="00C6702C"/>
    <w:rsid w:val="00C71B9C"/>
    <w:rsid w:val="00CA21B1"/>
    <w:rsid w:val="00CB7059"/>
    <w:rsid w:val="00D36500"/>
    <w:rsid w:val="00F4439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404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0AA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1296</Words>
  <Characters>7392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Admin1</dc:creator>
  <cp:lastModifiedBy>bapo300</cp:lastModifiedBy>
  <cp:revision>2</cp:revision>
  <cp:lastPrinted>2012-03-07T23:26:00Z</cp:lastPrinted>
  <dcterms:created xsi:type="dcterms:W3CDTF">2012-03-07T23:27:00Z</dcterms:created>
  <dcterms:modified xsi:type="dcterms:W3CDTF">2012-03-07T23:27:00Z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