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MON_959602455"/>
    <w:bookmarkEnd w:id="0"/>
    <w:bookmarkStart w:id="1" w:name="_MON_959606594"/>
    <w:bookmarkEnd w:id="1"/>
    <w:p w:rsidR="00403733" w:rsidRDefault="00403733" w:rsidP="00403733">
      <w:pPr>
        <w:jc w:val="center"/>
      </w:pPr>
      <w:r>
        <w:object w:dxaOrig="1201" w:dyaOrig="11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59.25pt" o:ole="" fillcolor="window">
            <v:imagedata r:id="rId5" o:title=""/>
          </v:shape>
          <o:OLEObject Type="Embed" ProgID="Word.Picture.8" ShapeID="_x0000_i1025" DrawAspect="Content" ObjectID="_1464072857" r:id="rId6"/>
        </w:object>
      </w:r>
    </w:p>
    <w:p w:rsidR="00403733" w:rsidRPr="00B7532F" w:rsidRDefault="00403733" w:rsidP="00403733">
      <w:pPr>
        <w:ind w:left="57" w:hanging="36"/>
        <w:jc w:val="center"/>
        <w:rPr>
          <w:color w:val="008000"/>
          <w:sz w:val="20"/>
        </w:rPr>
      </w:pPr>
      <w:r w:rsidRPr="00B7532F">
        <w:rPr>
          <w:color w:val="008000"/>
          <w:sz w:val="20"/>
        </w:rPr>
        <w:t xml:space="preserve">STATE OF </w:t>
      </w:r>
      <w:smartTag w:uri="urn:schemas-microsoft-com:office:smarttags" w:element="place">
        <w:smartTag w:uri="urn:schemas-microsoft-com:office:smarttags" w:element="State">
          <w:r w:rsidRPr="00B7532F">
            <w:rPr>
              <w:color w:val="008000"/>
              <w:sz w:val="20"/>
            </w:rPr>
            <w:t>WASHINGTON</w:t>
          </w:r>
        </w:smartTag>
      </w:smartTag>
    </w:p>
    <w:p w:rsidR="00403733" w:rsidRPr="00B7532F" w:rsidRDefault="00403733" w:rsidP="00403733">
      <w:pPr>
        <w:pStyle w:val="Heading1"/>
        <w:rPr>
          <w:b/>
          <w:color w:val="008000"/>
          <w:sz w:val="22"/>
          <w:szCs w:val="22"/>
        </w:rPr>
      </w:pPr>
      <w:r w:rsidRPr="00B7532F">
        <w:rPr>
          <w:b/>
          <w:color w:val="008000"/>
          <w:sz w:val="22"/>
          <w:szCs w:val="22"/>
        </w:rPr>
        <w:t>DEPARTMENT OF SOCIAL AND HEALTH SERVICES</w:t>
      </w:r>
    </w:p>
    <w:p w:rsidR="00403733" w:rsidRPr="005F398C" w:rsidRDefault="00403733" w:rsidP="00403733">
      <w:pPr>
        <w:pStyle w:val="Heading1"/>
        <w:rPr>
          <w:b/>
          <w:sz w:val="22"/>
          <w:szCs w:val="22"/>
        </w:rPr>
      </w:pPr>
      <w:r w:rsidRPr="005F398C">
        <w:rPr>
          <w:b/>
          <w:color w:val="008000"/>
          <w:sz w:val="22"/>
          <w:szCs w:val="22"/>
        </w:rPr>
        <w:t xml:space="preserve">Division </w:t>
      </w:r>
      <w:r>
        <w:rPr>
          <w:b/>
          <w:color w:val="008000"/>
          <w:sz w:val="22"/>
          <w:szCs w:val="22"/>
        </w:rPr>
        <w:t>o</w:t>
      </w:r>
      <w:r w:rsidRPr="005F398C">
        <w:rPr>
          <w:b/>
          <w:color w:val="008000"/>
          <w:sz w:val="22"/>
          <w:szCs w:val="22"/>
        </w:rPr>
        <w:t>f Licensed Resources/Child Protective Services</w:t>
      </w:r>
    </w:p>
    <w:p w:rsidR="00403733" w:rsidRDefault="00403733" w:rsidP="00403733">
      <w:pPr>
        <w:jc w:val="center"/>
        <w:rPr>
          <w:color w:val="008000"/>
          <w:sz w:val="22"/>
          <w:szCs w:val="22"/>
        </w:rPr>
      </w:pPr>
      <w:r w:rsidRPr="005F398C">
        <w:rPr>
          <w:color w:val="008000"/>
          <w:sz w:val="22"/>
          <w:szCs w:val="22"/>
        </w:rPr>
        <w:t xml:space="preserve">1115 Washington St. SE OB2 </w:t>
      </w:r>
      <w:r w:rsidRPr="005F398C">
        <w:rPr>
          <w:color w:val="008000"/>
          <w:sz w:val="22"/>
          <w:szCs w:val="22"/>
        </w:rPr>
        <w:sym w:font="Symbol" w:char="F0B7"/>
      </w:r>
      <w:r w:rsidRPr="005F398C">
        <w:rPr>
          <w:color w:val="008000"/>
          <w:sz w:val="22"/>
          <w:szCs w:val="22"/>
        </w:rPr>
        <w:t xml:space="preserve"> PO Box 45700 </w:t>
      </w:r>
      <w:r w:rsidRPr="005F398C">
        <w:rPr>
          <w:color w:val="008000"/>
          <w:sz w:val="22"/>
          <w:szCs w:val="22"/>
        </w:rPr>
        <w:sym w:font="Symbol" w:char="F0B7"/>
      </w:r>
      <w:r w:rsidRPr="005F398C">
        <w:rPr>
          <w:color w:val="008000"/>
          <w:sz w:val="22"/>
          <w:szCs w:val="22"/>
        </w:rPr>
        <w:t xml:space="preserve"> Olympia</w:t>
      </w:r>
      <w:r w:rsidR="00BA5F8C">
        <w:rPr>
          <w:color w:val="008000"/>
          <w:sz w:val="22"/>
          <w:szCs w:val="22"/>
        </w:rPr>
        <w:t>,</w:t>
      </w:r>
      <w:r w:rsidRPr="005F398C">
        <w:rPr>
          <w:color w:val="008000"/>
          <w:sz w:val="22"/>
          <w:szCs w:val="22"/>
        </w:rPr>
        <w:t xml:space="preserve"> WA 98504-5700</w:t>
      </w:r>
    </w:p>
    <w:p w:rsidR="00B673DA" w:rsidRDefault="00B673DA" w:rsidP="00403733">
      <w:pPr>
        <w:jc w:val="center"/>
        <w:rPr>
          <w:color w:val="008000"/>
          <w:sz w:val="22"/>
          <w:szCs w:val="22"/>
        </w:rPr>
      </w:pPr>
    </w:p>
    <w:p w:rsidR="00B673DA" w:rsidRDefault="00B673DA" w:rsidP="00403733">
      <w:pPr>
        <w:jc w:val="center"/>
        <w:rPr>
          <w:color w:val="008000"/>
          <w:sz w:val="22"/>
          <w:szCs w:val="22"/>
        </w:rPr>
      </w:pPr>
    </w:p>
    <w:p w:rsidR="00B673DA" w:rsidRDefault="00B673DA" w:rsidP="00403733">
      <w:pPr>
        <w:jc w:val="center"/>
        <w:rPr>
          <w:rFonts w:ascii="Arial" w:hAnsi="Arial" w:cs="Arial"/>
          <w:szCs w:val="24"/>
        </w:rPr>
      </w:pPr>
      <w:r w:rsidRPr="00B673DA">
        <w:rPr>
          <w:rFonts w:ascii="Arial" w:hAnsi="Arial" w:cs="Arial"/>
          <w:szCs w:val="24"/>
        </w:rPr>
        <w:t>June 11, 2014</w:t>
      </w:r>
    </w:p>
    <w:p w:rsidR="00B673DA" w:rsidRDefault="00B673DA" w:rsidP="00403733">
      <w:pPr>
        <w:jc w:val="center"/>
        <w:rPr>
          <w:rFonts w:ascii="Arial" w:hAnsi="Arial" w:cs="Arial"/>
          <w:szCs w:val="24"/>
        </w:rPr>
      </w:pPr>
    </w:p>
    <w:p w:rsidR="00B673DA" w:rsidRDefault="00B673DA" w:rsidP="00403733">
      <w:pPr>
        <w:jc w:val="center"/>
        <w:rPr>
          <w:rFonts w:ascii="Arial" w:hAnsi="Arial" w:cs="Arial"/>
          <w:szCs w:val="24"/>
        </w:rPr>
      </w:pPr>
    </w:p>
    <w:p w:rsidR="00B673DA" w:rsidRDefault="00B673DA" w:rsidP="00B673DA">
      <w:pPr>
        <w:rPr>
          <w:rFonts w:ascii="Arial" w:hAnsi="Arial" w:cs="Arial"/>
          <w:szCs w:val="24"/>
        </w:rPr>
      </w:pPr>
      <w:r>
        <w:rPr>
          <w:rFonts w:ascii="Arial" w:hAnsi="Arial" w:cs="Arial"/>
          <w:szCs w:val="24"/>
        </w:rPr>
        <w:t>To:  DLR Staff</w:t>
      </w:r>
    </w:p>
    <w:p w:rsidR="00B673DA" w:rsidRDefault="00B673DA" w:rsidP="00B673DA">
      <w:pPr>
        <w:rPr>
          <w:rFonts w:ascii="Arial" w:hAnsi="Arial" w:cs="Arial"/>
          <w:szCs w:val="24"/>
        </w:rPr>
      </w:pPr>
      <w:r>
        <w:rPr>
          <w:rFonts w:ascii="Arial" w:hAnsi="Arial" w:cs="Arial"/>
          <w:szCs w:val="24"/>
        </w:rPr>
        <w:t>From: Darcey Hancock, DLR Administrator</w:t>
      </w:r>
    </w:p>
    <w:p w:rsidR="00B673DA" w:rsidRDefault="00B673DA" w:rsidP="00B673DA">
      <w:pPr>
        <w:rPr>
          <w:rFonts w:ascii="Arial" w:hAnsi="Arial" w:cs="Arial"/>
          <w:szCs w:val="24"/>
        </w:rPr>
      </w:pPr>
      <w:r>
        <w:rPr>
          <w:rFonts w:ascii="Arial" w:hAnsi="Arial" w:cs="Arial"/>
          <w:szCs w:val="24"/>
        </w:rPr>
        <w:t>Re: Emergency WAC changes</w:t>
      </w:r>
    </w:p>
    <w:p w:rsidR="00B673DA" w:rsidRDefault="00B673DA" w:rsidP="00B673DA">
      <w:pPr>
        <w:rPr>
          <w:rFonts w:ascii="Arial" w:hAnsi="Arial" w:cs="Arial"/>
          <w:szCs w:val="24"/>
        </w:rPr>
      </w:pPr>
    </w:p>
    <w:p w:rsidR="00B673DA" w:rsidRDefault="00B673DA" w:rsidP="00B673DA">
      <w:pPr>
        <w:rPr>
          <w:rFonts w:ascii="Arial" w:hAnsi="Arial" w:cs="Arial"/>
          <w:szCs w:val="24"/>
        </w:rPr>
      </w:pPr>
    </w:p>
    <w:p w:rsidR="00B673DA" w:rsidRDefault="00B673DA" w:rsidP="00B673DA">
      <w:pPr>
        <w:rPr>
          <w:rFonts w:ascii="Arial" w:hAnsi="Arial" w:cs="Arial"/>
          <w:szCs w:val="24"/>
        </w:rPr>
      </w:pPr>
      <w:r>
        <w:rPr>
          <w:rFonts w:ascii="Arial" w:hAnsi="Arial" w:cs="Arial"/>
          <w:szCs w:val="24"/>
        </w:rPr>
        <w:t xml:space="preserve">As you are aware, what has been called the “Prudent Parenting” bill (ESSB 6479) passed and becomes effective on June 12, 2014.  As you read in Jennifer Strus’ memo of April 23, this bill gives caregivers the authority to give permission for children and youth in their care to participate in extracurricular, enrichment and social activities without the prior approval of the </w:t>
      </w:r>
      <w:r w:rsidR="006841F7">
        <w:rPr>
          <w:rFonts w:ascii="Arial" w:hAnsi="Arial" w:cs="Arial"/>
          <w:szCs w:val="24"/>
        </w:rPr>
        <w:t>CA worker</w:t>
      </w:r>
      <w:r>
        <w:rPr>
          <w:rFonts w:ascii="Arial" w:hAnsi="Arial" w:cs="Arial"/>
          <w:szCs w:val="24"/>
        </w:rPr>
        <w:t xml:space="preserve">.  Staff can learn more about this by completing the required DSHS CA Policy Rollout Training June 2014 available through LMS.  </w:t>
      </w:r>
    </w:p>
    <w:p w:rsidR="00B673DA" w:rsidRDefault="00B673DA" w:rsidP="00B673DA">
      <w:pPr>
        <w:rPr>
          <w:rFonts w:ascii="Arial" w:hAnsi="Arial" w:cs="Arial"/>
          <w:szCs w:val="24"/>
        </w:rPr>
      </w:pPr>
    </w:p>
    <w:p w:rsidR="008A0C07" w:rsidRDefault="00B673DA" w:rsidP="00B673DA">
      <w:pPr>
        <w:rPr>
          <w:rFonts w:ascii="Arial" w:hAnsi="Arial" w:cs="Arial"/>
          <w:szCs w:val="24"/>
        </w:rPr>
      </w:pPr>
      <w:r>
        <w:rPr>
          <w:rFonts w:ascii="Arial" w:hAnsi="Arial" w:cs="Arial"/>
          <w:szCs w:val="24"/>
        </w:rPr>
        <w:t>Because these legislative changes become effective prior to the new WACs being implemented, we have had to make emergency WAC changes to our existing minimum licensing standards.  In collaboration with program and policy staff, we concluded that there were only two WACs that require</w:t>
      </w:r>
      <w:r w:rsidR="000E639F">
        <w:rPr>
          <w:rFonts w:ascii="Arial" w:hAnsi="Arial" w:cs="Arial"/>
          <w:szCs w:val="24"/>
        </w:rPr>
        <w:t xml:space="preserve">d emergency changes.  These administrative rules are detailed in their entirety below, and go into effect June 12, 2014.  We do not intend to file for permanent adoption of these </w:t>
      </w:r>
      <w:r w:rsidR="008A0C07">
        <w:rPr>
          <w:rFonts w:ascii="Arial" w:hAnsi="Arial" w:cs="Arial"/>
          <w:szCs w:val="24"/>
        </w:rPr>
        <w:t xml:space="preserve">emergency </w:t>
      </w:r>
      <w:r w:rsidR="000E639F">
        <w:rPr>
          <w:rFonts w:ascii="Arial" w:hAnsi="Arial" w:cs="Arial"/>
          <w:szCs w:val="24"/>
        </w:rPr>
        <w:t xml:space="preserve">WACs, as we file the new proposed rewrite of the WACs, and </w:t>
      </w:r>
      <w:r w:rsidR="004638E5">
        <w:rPr>
          <w:rFonts w:ascii="Arial" w:hAnsi="Arial" w:cs="Arial"/>
          <w:szCs w:val="24"/>
        </w:rPr>
        <w:t xml:space="preserve">will have incorporated these changes into the new WACs.  We </w:t>
      </w:r>
      <w:r w:rsidR="000E639F">
        <w:rPr>
          <w:rFonts w:ascii="Arial" w:hAnsi="Arial" w:cs="Arial"/>
          <w:szCs w:val="24"/>
        </w:rPr>
        <w:t>expect the new WACs will be adopted in the fall.</w:t>
      </w:r>
      <w:r w:rsidR="008A0C07">
        <w:rPr>
          <w:rFonts w:ascii="Arial" w:hAnsi="Arial" w:cs="Arial"/>
          <w:szCs w:val="24"/>
        </w:rPr>
        <w:t xml:space="preserve">  Please feel free to share the emergency WAC changes widely with foster parents or other providers.   If you have questions, please contact Randy Roberts at</w:t>
      </w:r>
    </w:p>
    <w:p w:rsidR="000E639F" w:rsidRDefault="008A0C07" w:rsidP="00B673DA">
      <w:pPr>
        <w:rPr>
          <w:rFonts w:ascii="Arial" w:hAnsi="Arial" w:cs="Arial"/>
          <w:szCs w:val="24"/>
        </w:rPr>
      </w:pPr>
      <w:r>
        <w:rPr>
          <w:rFonts w:ascii="Arial" w:hAnsi="Arial" w:cs="Arial"/>
          <w:szCs w:val="24"/>
        </w:rPr>
        <w:t>(360) 902-7872.</w:t>
      </w:r>
    </w:p>
    <w:p w:rsidR="000E639F" w:rsidRDefault="000E639F" w:rsidP="00B673DA">
      <w:pPr>
        <w:rPr>
          <w:rFonts w:ascii="Arial" w:hAnsi="Arial" w:cs="Arial"/>
          <w:szCs w:val="24"/>
        </w:rPr>
      </w:pPr>
    </w:p>
    <w:p w:rsidR="000E639F" w:rsidRPr="008A0C07" w:rsidRDefault="000E639F" w:rsidP="000E639F">
      <w:pPr>
        <w:autoSpaceDE w:val="0"/>
        <w:autoSpaceDN w:val="0"/>
        <w:adjustRightInd w:val="0"/>
        <w:rPr>
          <w:rFonts w:ascii="Arial" w:eastAsiaTheme="minorHAnsi" w:hAnsi="Arial" w:cs="Arial"/>
          <w:b/>
          <w:bCs/>
          <w:sz w:val="22"/>
          <w:szCs w:val="22"/>
        </w:rPr>
      </w:pPr>
      <w:r w:rsidRPr="008A0C07">
        <w:rPr>
          <w:rFonts w:ascii="Arial" w:eastAsiaTheme="minorHAnsi" w:hAnsi="Arial" w:cs="Arial"/>
          <w:b/>
          <w:bCs/>
          <w:sz w:val="22"/>
          <w:szCs w:val="22"/>
        </w:rPr>
        <w:t>WAC 388-148-0455 Do I need permission to travel on an overnight</w:t>
      </w:r>
    </w:p>
    <w:p w:rsidR="000E639F" w:rsidRPr="008A0C07" w:rsidRDefault="000E639F" w:rsidP="000E639F">
      <w:pPr>
        <w:autoSpaceDE w:val="0"/>
        <w:autoSpaceDN w:val="0"/>
        <w:adjustRightInd w:val="0"/>
        <w:rPr>
          <w:rFonts w:ascii="Arial" w:eastAsiaTheme="minorHAnsi" w:hAnsi="Arial" w:cs="Arial"/>
          <w:b/>
          <w:bCs/>
          <w:sz w:val="22"/>
          <w:szCs w:val="22"/>
        </w:rPr>
      </w:pPr>
      <w:proofErr w:type="gramStart"/>
      <w:r w:rsidRPr="008A0C07">
        <w:rPr>
          <w:rFonts w:ascii="Arial" w:eastAsiaTheme="minorHAnsi" w:hAnsi="Arial" w:cs="Arial"/>
          <w:b/>
          <w:bCs/>
          <w:sz w:val="22"/>
          <w:szCs w:val="22"/>
        </w:rPr>
        <w:t>trip</w:t>
      </w:r>
      <w:proofErr w:type="gramEnd"/>
      <w:r w:rsidRPr="008A0C07">
        <w:rPr>
          <w:rFonts w:ascii="Arial" w:eastAsiaTheme="minorHAnsi" w:hAnsi="Arial" w:cs="Arial"/>
          <w:b/>
          <w:bCs/>
          <w:sz w:val="22"/>
          <w:szCs w:val="22"/>
        </w:rPr>
        <w:t xml:space="preserve"> or out-of-state with my foster child? </w:t>
      </w:r>
    </w:p>
    <w:p w:rsidR="000E639F" w:rsidRPr="008A0C07" w:rsidRDefault="000E639F" w:rsidP="000E639F">
      <w:pPr>
        <w:autoSpaceDE w:val="0"/>
        <w:autoSpaceDN w:val="0"/>
        <w:adjustRightInd w:val="0"/>
        <w:rPr>
          <w:rFonts w:ascii="Arial" w:eastAsiaTheme="minorHAnsi" w:hAnsi="Arial" w:cs="Arial"/>
          <w:b/>
          <w:bCs/>
          <w:sz w:val="22"/>
          <w:szCs w:val="22"/>
        </w:rPr>
      </w:pPr>
    </w:p>
    <w:p w:rsidR="000E639F" w:rsidRPr="008A0C07" w:rsidRDefault="000E639F" w:rsidP="000E639F">
      <w:pPr>
        <w:autoSpaceDE w:val="0"/>
        <w:autoSpaceDN w:val="0"/>
        <w:adjustRightInd w:val="0"/>
        <w:rPr>
          <w:rFonts w:ascii="Arial" w:eastAsiaTheme="minorHAnsi" w:hAnsi="Arial" w:cs="Arial"/>
          <w:sz w:val="22"/>
          <w:szCs w:val="22"/>
          <w:u w:val="single"/>
        </w:rPr>
      </w:pPr>
      <w:r w:rsidRPr="008A0C07">
        <w:rPr>
          <w:rFonts w:ascii="Arial" w:eastAsiaTheme="minorHAnsi" w:hAnsi="Arial" w:cs="Arial"/>
          <w:sz w:val="22"/>
          <w:szCs w:val="22"/>
        </w:rPr>
        <w:t>You do not need permission to travel in-state with a foster child for a period of time less than seventy-two hours. (Travel to bordering counties in Idaho and Oregon is also considered in-state travel.) Contact the child's DCFS worker with the agency having legal custody of the child for written permission prior to out-of-state, or out-of-country travel, or in-state travel over seventy-two hours.</w:t>
      </w:r>
    </w:p>
    <w:p w:rsidR="008A0C07" w:rsidRPr="008A0C07" w:rsidRDefault="008A0C07" w:rsidP="000E639F">
      <w:pPr>
        <w:autoSpaceDE w:val="0"/>
        <w:autoSpaceDN w:val="0"/>
        <w:adjustRightInd w:val="0"/>
        <w:rPr>
          <w:rFonts w:ascii="Arial" w:eastAsiaTheme="minorHAnsi" w:hAnsi="Arial" w:cs="Arial"/>
          <w:b/>
          <w:bCs/>
          <w:sz w:val="22"/>
          <w:szCs w:val="22"/>
        </w:rPr>
      </w:pPr>
    </w:p>
    <w:p w:rsidR="000E639F" w:rsidRPr="008A0C07" w:rsidRDefault="000E639F" w:rsidP="000E639F">
      <w:pPr>
        <w:autoSpaceDE w:val="0"/>
        <w:autoSpaceDN w:val="0"/>
        <w:adjustRightInd w:val="0"/>
        <w:rPr>
          <w:rFonts w:ascii="Arial" w:eastAsiaTheme="minorHAnsi" w:hAnsi="Arial" w:cs="Arial"/>
          <w:b/>
          <w:bCs/>
          <w:sz w:val="22"/>
          <w:szCs w:val="22"/>
        </w:rPr>
      </w:pPr>
      <w:r w:rsidRPr="008A0C07">
        <w:rPr>
          <w:rFonts w:ascii="Arial" w:eastAsiaTheme="minorHAnsi" w:hAnsi="Arial" w:cs="Arial"/>
          <w:b/>
          <w:bCs/>
          <w:sz w:val="22"/>
          <w:szCs w:val="22"/>
        </w:rPr>
        <w:t>WAC 388-148-0550 May my foster children participate in routine</w:t>
      </w:r>
      <w:r w:rsidR="004638E5">
        <w:rPr>
          <w:rFonts w:ascii="Arial" w:eastAsiaTheme="minorHAnsi" w:hAnsi="Arial" w:cs="Arial"/>
          <w:b/>
          <w:bCs/>
          <w:sz w:val="22"/>
          <w:szCs w:val="22"/>
        </w:rPr>
        <w:t xml:space="preserve"> </w:t>
      </w:r>
      <w:r w:rsidRPr="008A0C07">
        <w:rPr>
          <w:rFonts w:ascii="Arial" w:eastAsiaTheme="minorHAnsi" w:hAnsi="Arial" w:cs="Arial"/>
          <w:b/>
          <w:bCs/>
          <w:sz w:val="22"/>
          <w:szCs w:val="22"/>
        </w:rPr>
        <w:t>activities without a licensed provider supervising the activity?</w:t>
      </w:r>
    </w:p>
    <w:p w:rsidR="008A0C07" w:rsidRPr="008A0C07" w:rsidRDefault="000E639F" w:rsidP="000E639F">
      <w:pPr>
        <w:autoSpaceDE w:val="0"/>
        <w:autoSpaceDN w:val="0"/>
        <w:adjustRightInd w:val="0"/>
        <w:rPr>
          <w:rFonts w:ascii="Arial" w:eastAsiaTheme="minorHAnsi" w:hAnsi="Arial" w:cs="Arial"/>
          <w:sz w:val="22"/>
          <w:szCs w:val="22"/>
        </w:rPr>
      </w:pPr>
      <w:r w:rsidRPr="008A0C07">
        <w:rPr>
          <w:rFonts w:ascii="Arial" w:eastAsiaTheme="minorHAnsi" w:hAnsi="Arial" w:cs="Arial"/>
          <w:sz w:val="22"/>
          <w:szCs w:val="22"/>
        </w:rPr>
        <w:t>You do not need DCFS worker approval for your foster child's participation in routine activities</w:t>
      </w:r>
      <w:r w:rsidR="001221D1" w:rsidRPr="008A0C07">
        <w:rPr>
          <w:rFonts w:ascii="Arial" w:eastAsiaTheme="minorHAnsi" w:hAnsi="Arial" w:cs="Arial"/>
          <w:sz w:val="22"/>
          <w:szCs w:val="22"/>
        </w:rPr>
        <w:t xml:space="preserve"> </w:t>
      </w:r>
      <w:r w:rsidRPr="008A0C07">
        <w:rPr>
          <w:rFonts w:ascii="Arial" w:eastAsiaTheme="minorHAnsi" w:hAnsi="Arial" w:cs="Arial"/>
          <w:sz w:val="22"/>
          <w:szCs w:val="22"/>
        </w:rPr>
        <w:t>without a licensed provider supervising the activity, such as</w:t>
      </w:r>
      <w:r w:rsidR="001221D1" w:rsidRPr="008A0C07">
        <w:rPr>
          <w:rFonts w:ascii="Arial" w:eastAsiaTheme="minorHAnsi" w:hAnsi="Arial" w:cs="Arial"/>
          <w:sz w:val="22"/>
          <w:szCs w:val="22"/>
        </w:rPr>
        <w:t xml:space="preserve"> </w:t>
      </w:r>
      <w:r w:rsidRPr="008A0C07">
        <w:rPr>
          <w:rFonts w:ascii="Arial" w:eastAsiaTheme="minorHAnsi" w:hAnsi="Arial" w:cs="Arial"/>
          <w:sz w:val="22"/>
          <w:szCs w:val="22"/>
        </w:rPr>
        <w:t>clubs, social outings with classmates or friends. You may approve normal</w:t>
      </w:r>
      <w:r w:rsidR="001221D1" w:rsidRPr="008A0C07">
        <w:rPr>
          <w:rFonts w:ascii="Arial" w:eastAsiaTheme="minorHAnsi" w:hAnsi="Arial" w:cs="Arial"/>
          <w:sz w:val="22"/>
          <w:szCs w:val="22"/>
        </w:rPr>
        <w:t xml:space="preserve"> </w:t>
      </w:r>
      <w:r w:rsidRPr="008A0C07">
        <w:rPr>
          <w:rFonts w:ascii="Arial" w:eastAsiaTheme="minorHAnsi" w:hAnsi="Arial" w:cs="Arial"/>
          <w:sz w:val="22"/>
          <w:szCs w:val="22"/>
        </w:rPr>
        <w:t>childhood activities using a reasonable and prudent parenting</w:t>
      </w:r>
      <w:r w:rsidR="008A0C07">
        <w:rPr>
          <w:rFonts w:ascii="Arial" w:eastAsiaTheme="minorHAnsi" w:hAnsi="Arial" w:cs="Arial"/>
          <w:sz w:val="22"/>
          <w:szCs w:val="22"/>
        </w:rPr>
        <w:t xml:space="preserve"> </w:t>
      </w:r>
      <w:r w:rsidRPr="008A0C07">
        <w:rPr>
          <w:rFonts w:ascii="Arial" w:eastAsiaTheme="minorHAnsi" w:hAnsi="Arial" w:cs="Arial"/>
          <w:sz w:val="22"/>
          <w:szCs w:val="22"/>
        </w:rPr>
        <w:t>standard. Overnight stays over seventy-two hours requires DCFS worker</w:t>
      </w:r>
      <w:r w:rsidR="001221D1" w:rsidRPr="008A0C07">
        <w:rPr>
          <w:rFonts w:ascii="Arial" w:eastAsiaTheme="minorHAnsi" w:hAnsi="Arial" w:cs="Arial"/>
          <w:sz w:val="22"/>
          <w:szCs w:val="22"/>
        </w:rPr>
        <w:t xml:space="preserve"> </w:t>
      </w:r>
      <w:r w:rsidRPr="008A0C07">
        <w:rPr>
          <w:rFonts w:ascii="Arial" w:eastAsiaTheme="minorHAnsi" w:hAnsi="Arial" w:cs="Arial"/>
          <w:sz w:val="22"/>
          <w:szCs w:val="22"/>
        </w:rPr>
        <w:t>approval. Any activities requiring travel must comply with WAC</w:t>
      </w:r>
      <w:r w:rsidR="001221D1" w:rsidRPr="008A0C07">
        <w:rPr>
          <w:rFonts w:ascii="Arial" w:eastAsiaTheme="minorHAnsi" w:hAnsi="Arial" w:cs="Arial"/>
          <w:sz w:val="22"/>
          <w:szCs w:val="22"/>
        </w:rPr>
        <w:t xml:space="preserve"> </w:t>
      </w:r>
      <w:r w:rsidRPr="008A0C07">
        <w:rPr>
          <w:rFonts w:ascii="Arial" w:eastAsiaTheme="minorHAnsi" w:hAnsi="Arial" w:cs="Arial"/>
          <w:sz w:val="22"/>
          <w:szCs w:val="22"/>
        </w:rPr>
        <w:t>388-148-0455.</w:t>
      </w:r>
    </w:p>
    <w:sectPr w:rsidR="008A0C07" w:rsidRPr="008A0C07" w:rsidSect="0088515B">
      <w:pgSz w:w="12240" w:h="15840"/>
      <w:pgMar w:top="50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733"/>
    <w:rsid w:val="000639B7"/>
    <w:rsid w:val="000749E9"/>
    <w:rsid w:val="00081CDC"/>
    <w:rsid w:val="000B02E0"/>
    <w:rsid w:val="000B4B73"/>
    <w:rsid w:val="000C3D9F"/>
    <w:rsid w:val="000E639F"/>
    <w:rsid w:val="00110405"/>
    <w:rsid w:val="001136C7"/>
    <w:rsid w:val="001221D1"/>
    <w:rsid w:val="001238A1"/>
    <w:rsid w:val="00162C69"/>
    <w:rsid w:val="0017288E"/>
    <w:rsid w:val="0017493A"/>
    <w:rsid w:val="001A244D"/>
    <w:rsid w:val="001B5B94"/>
    <w:rsid w:val="001C45A7"/>
    <w:rsid w:val="001D48AE"/>
    <w:rsid w:val="001F4344"/>
    <w:rsid w:val="00215083"/>
    <w:rsid w:val="00221AA1"/>
    <w:rsid w:val="002E198D"/>
    <w:rsid w:val="002E43B1"/>
    <w:rsid w:val="0033505F"/>
    <w:rsid w:val="00370FB5"/>
    <w:rsid w:val="003C1F97"/>
    <w:rsid w:val="003C2D8B"/>
    <w:rsid w:val="00403733"/>
    <w:rsid w:val="00447145"/>
    <w:rsid w:val="004638E5"/>
    <w:rsid w:val="00481719"/>
    <w:rsid w:val="00483C1C"/>
    <w:rsid w:val="004E34DF"/>
    <w:rsid w:val="00580864"/>
    <w:rsid w:val="005D41E4"/>
    <w:rsid w:val="005F219C"/>
    <w:rsid w:val="006841F7"/>
    <w:rsid w:val="006E44A5"/>
    <w:rsid w:val="006E5E92"/>
    <w:rsid w:val="006F1DB6"/>
    <w:rsid w:val="007238A1"/>
    <w:rsid w:val="00754A2C"/>
    <w:rsid w:val="00763933"/>
    <w:rsid w:val="007A1B51"/>
    <w:rsid w:val="007A442D"/>
    <w:rsid w:val="007D3036"/>
    <w:rsid w:val="007D4EFD"/>
    <w:rsid w:val="007E0322"/>
    <w:rsid w:val="00832890"/>
    <w:rsid w:val="00841BB2"/>
    <w:rsid w:val="0085521E"/>
    <w:rsid w:val="0086189F"/>
    <w:rsid w:val="00866F53"/>
    <w:rsid w:val="00873429"/>
    <w:rsid w:val="0088515B"/>
    <w:rsid w:val="008A0C07"/>
    <w:rsid w:val="008C3303"/>
    <w:rsid w:val="008D7C14"/>
    <w:rsid w:val="009051EA"/>
    <w:rsid w:val="00934181"/>
    <w:rsid w:val="00941BA8"/>
    <w:rsid w:val="0095717F"/>
    <w:rsid w:val="009575E3"/>
    <w:rsid w:val="009936EA"/>
    <w:rsid w:val="009B444A"/>
    <w:rsid w:val="009C1E3E"/>
    <w:rsid w:val="009E2919"/>
    <w:rsid w:val="009E7FB7"/>
    <w:rsid w:val="00A16686"/>
    <w:rsid w:val="00A237D5"/>
    <w:rsid w:val="00A82FF9"/>
    <w:rsid w:val="00A915CD"/>
    <w:rsid w:val="00A94180"/>
    <w:rsid w:val="00AC3D37"/>
    <w:rsid w:val="00AF1A3E"/>
    <w:rsid w:val="00AF62CF"/>
    <w:rsid w:val="00B05F5E"/>
    <w:rsid w:val="00B15FDB"/>
    <w:rsid w:val="00B22FB9"/>
    <w:rsid w:val="00B60B06"/>
    <w:rsid w:val="00B64907"/>
    <w:rsid w:val="00B673DA"/>
    <w:rsid w:val="00B73D2C"/>
    <w:rsid w:val="00B73F19"/>
    <w:rsid w:val="00B76F5C"/>
    <w:rsid w:val="00BA5F8C"/>
    <w:rsid w:val="00BC1704"/>
    <w:rsid w:val="00BD0061"/>
    <w:rsid w:val="00C025B7"/>
    <w:rsid w:val="00C73A2B"/>
    <w:rsid w:val="00C86D8D"/>
    <w:rsid w:val="00CE5860"/>
    <w:rsid w:val="00D33F86"/>
    <w:rsid w:val="00D50F74"/>
    <w:rsid w:val="00D666CD"/>
    <w:rsid w:val="00D852C6"/>
    <w:rsid w:val="00DA38F9"/>
    <w:rsid w:val="00E355F9"/>
    <w:rsid w:val="00EB39EB"/>
    <w:rsid w:val="00EB3F50"/>
    <w:rsid w:val="00EE5E28"/>
    <w:rsid w:val="00EF251E"/>
    <w:rsid w:val="00F164DD"/>
    <w:rsid w:val="00F41C7B"/>
    <w:rsid w:val="00F62F89"/>
    <w:rsid w:val="00F63CE8"/>
    <w:rsid w:val="00F64A07"/>
    <w:rsid w:val="00FA3A6C"/>
    <w:rsid w:val="00FA6783"/>
    <w:rsid w:val="00FD3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733"/>
    <w:rPr>
      <w:rFonts w:ascii="Times New Roman" w:eastAsia="Times New Roman" w:hAnsi="Times New Roman" w:cs="Times New Roman"/>
      <w:sz w:val="24"/>
      <w:szCs w:val="20"/>
    </w:rPr>
  </w:style>
  <w:style w:type="paragraph" w:styleId="Heading1">
    <w:name w:val="heading 1"/>
    <w:basedOn w:val="Normal"/>
    <w:next w:val="Normal"/>
    <w:link w:val="Heading1Char"/>
    <w:qFormat/>
    <w:rsid w:val="00403733"/>
    <w:pPr>
      <w:keepNext/>
      <w:jc w:val="cente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0373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733"/>
    <w:rPr>
      <w:rFonts w:ascii="Times New Roman" w:eastAsia="Times New Roman" w:hAnsi="Times New Roman" w:cs="Times New Roman"/>
      <w:sz w:val="24"/>
      <w:szCs w:val="20"/>
    </w:rPr>
  </w:style>
  <w:style w:type="paragraph" w:styleId="Heading1">
    <w:name w:val="heading 1"/>
    <w:basedOn w:val="Normal"/>
    <w:next w:val="Normal"/>
    <w:link w:val="Heading1Char"/>
    <w:qFormat/>
    <w:rsid w:val="00403733"/>
    <w:pPr>
      <w:keepNext/>
      <w:jc w:val="cente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0373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Children's Administration</Company>
  <LinksUpToDate>false</LinksUpToDate>
  <CharactersWithSpaces>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bfre300</dc:creator>
  <cp:lastModifiedBy>Waterhouse, Meri (DSHS/CA)</cp:lastModifiedBy>
  <cp:revision>2</cp:revision>
  <cp:lastPrinted>2014-06-11T17:03:00Z</cp:lastPrinted>
  <dcterms:created xsi:type="dcterms:W3CDTF">2014-06-12T17:07:00Z</dcterms:created>
  <dcterms:modified xsi:type="dcterms:W3CDTF">2014-06-12T17:07:00Z</dcterms:modified>
</cp:coreProperties>
</file>